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人文与社会科学学院2018级普通全日制本科生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转专业工作实施方案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按照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滨州医学院转专业实施办法（试行）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（滨医行发〔2018〕84号）和《关于2018级普通全日制本科生转专业工作的通知》（滨医教字〔2019〕41号）文件精神，人文与社会科学学院制定本实施方案。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黑体"/>
          <w:snapToGrid w:val="0"/>
          <w:color w:val="000000" w:themeColor="text1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 w:themeColor="text1"/>
          <w:kern w:val="0"/>
          <w:sz w:val="32"/>
          <w:szCs w:val="32"/>
        </w:rPr>
        <w:t>组织机构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按照学校要求，成立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人文与社会科学</w:t>
      </w:r>
      <w:r>
        <w:rPr>
          <w:rFonts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学院转专业工作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领导</w:t>
      </w:r>
      <w:r>
        <w:rPr>
          <w:rFonts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小组。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工作职责：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具体负责制定院（系）转专业工作实施方案，决定转出与转入计划，接受学生的咨询与报名，组织考核，研究确定拟转出和转入学生名单。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napToGrid w:val="0"/>
          <w:color w:val="000000" w:themeColor="text1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napToGrid w:val="0"/>
          <w:color w:val="000000" w:themeColor="text1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napToGrid w:val="0"/>
          <w:color w:val="000000" w:themeColor="text1"/>
          <w:kern w:val="0"/>
          <w:sz w:val="32"/>
          <w:szCs w:val="32"/>
        </w:rPr>
        <w:t>转出计划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应用心理学专业：不超过当年本专业实际人数的15%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:lang w:eastAsia="zh-CN"/>
        </w:rPr>
        <w:t>，即不超过六人。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三、转入计划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应用心理学专业：不超过当年本专业实际人数的1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:lang w:eastAsia="zh-CN"/>
        </w:rPr>
        <w:t>，即不超过四人。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  <w:t>转出条件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napToGrid w:val="0"/>
          <w:color w:val="000000" w:themeColor="text1"/>
          <w:sz w:val="32"/>
          <w:szCs w:val="32"/>
        </w:rPr>
        <w:t>在校本科生在完成大学一年级课程，进入二年级之前，符合以下条件者，可以申请转</w:t>
      </w:r>
      <w:r>
        <w:rPr>
          <w:rFonts w:hint="eastAsia" w:ascii="仿宋_GB2312" w:eastAsia="仿宋_GB2312"/>
          <w:snapToGrid w:val="0"/>
          <w:color w:val="000000" w:themeColor="text1"/>
          <w:sz w:val="32"/>
          <w:szCs w:val="32"/>
          <w:lang w:val="en-US" w:eastAsia="zh-CN"/>
        </w:rPr>
        <w:t>出</w:t>
      </w:r>
      <w:r>
        <w:rPr>
          <w:rFonts w:hint="eastAsia" w:ascii="仿宋_GB2312" w:eastAsia="仿宋_GB2312"/>
          <w:snapToGrid w:val="0"/>
          <w:color w:val="000000" w:themeColor="text1"/>
          <w:sz w:val="32"/>
          <w:szCs w:val="32"/>
        </w:rPr>
        <w:t>应用心理学专业：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napToGrid w:val="0"/>
          <w:color w:val="000000" w:themeColor="text1"/>
          <w:sz w:val="32"/>
          <w:szCs w:val="32"/>
          <w:lang w:val="en-US" w:eastAsia="zh-CN"/>
        </w:rPr>
        <w:t>1.第一学期课程成绩合格，无挂科；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default" w:ascii="仿宋_GB2312" w:eastAsia="仿宋_GB2312"/>
          <w:snapToGrid w:val="0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napToGrid w:val="0"/>
          <w:color w:val="000000" w:themeColor="text1"/>
          <w:sz w:val="32"/>
          <w:szCs w:val="32"/>
          <w:lang w:val="en-US" w:eastAsia="zh-CN"/>
        </w:rPr>
        <w:t xml:space="preserve">    2.若申请转出人数超过计划数，以第一学期必修课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:lang w:val="en-US" w:eastAsia="zh-CN"/>
        </w:rPr>
        <w:t>加权平均分排序，按比例转出。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、转入条件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在校本科生在完成大学一年级课程，进入二年级之前，符合以下条件之一者，可以申请转入应用心理学专业：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.热爱心理学专业，</w:t>
      </w:r>
      <w:r>
        <w:rPr>
          <w:rFonts w:hint="eastAsia" w:ascii="仿宋_GB2312" w:eastAsia="仿宋_GB2312"/>
          <w:snapToGrid w:val="0"/>
          <w:sz w:val="32"/>
          <w:szCs w:val="32"/>
        </w:rPr>
        <w:t>在心理学学科方面确有特长的学生；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sz w:val="32"/>
          <w:szCs w:val="32"/>
        </w:rPr>
        <w:t>通过转专业能有利于学生自主学习成材，且参加学院的选拔，选拔合格者。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以下情况之一者不能申请转专业：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sz w:val="32"/>
          <w:szCs w:val="32"/>
        </w:rPr>
        <w:t>新生入学未满一年者；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sz w:val="32"/>
          <w:szCs w:val="32"/>
        </w:rPr>
        <w:t>二年级及以上者；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sz w:val="32"/>
          <w:szCs w:val="32"/>
        </w:rPr>
        <w:t>中医学专业（针灸推拿方向）、校企联合培养类专业；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sz w:val="32"/>
          <w:szCs w:val="32"/>
        </w:rPr>
        <w:t>专科升本科、定向、公费医学生、中外合作办学、校企合作办学、单考单招、春季高考、对口贯通分段培养等。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napToGrid w:val="0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napToGrid w:val="0"/>
          <w:color w:val="000000" w:themeColor="text1"/>
          <w:sz w:val="32"/>
          <w:szCs w:val="32"/>
        </w:rPr>
        <w:t>5.有视听障碍的学生，需要特殊支持，无法跟班学习。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黑体"/>
          <w:snapToGrid w:val="0"/>
          <w:color w:val="000000" w:themeColor="text1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 w:themeColor="text1"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napToGrid w:val="0"/>
          <w:color w:val="000000" w:themeColor="text1"/>
          <w:kern w:val="0"/>
          <w:sz w:val="32"/>
          <w:szCs w:val="32"/>
        </w:rPr>
        <w:t>、考核与遴选办法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为保证专业建设质量和人才培养质量，学院转专业遴选成绩由两部分组成，包括高考成绩（占20%）、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</w:rPr>
        <w:t>第一学期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:lang w:val="en-US" w:eastAsia="zh-CN"/>
        </w:rPr>
        <w:t>必修课加权平均分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（占80%）。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 w:themeColor="text1"/>
          <w:kern w:val="0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snapToGrid w:val="0"/>
          <w:color w:val="000000" w:themeColor="text1"/>
          <w:kern w:val="0"/>
          <w:sz w:val="32"/>
          <w:szCs w:val="32"/>
        </w:rPr>
        <w:t>时间安排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制定方案</w:t>
      </w:r>
    </w:p>
    <w:p>
      <w:pPr>
        <w:adjustRightInd w:val="0"/>
        <w:snapToGrid w:val="0"/>
        <w:spacing w:line="56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5月31日前，制定学院转专业实施方案，确定各专业转出比例与学生数、转入比例与学生数、考核方式及遴选程序，并将转专业实施方案提交教务处。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计划公布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6月3日-6月10日，教务处作为学校转专业领导小组办公室对各院（系）转专业实施方案进行汇总与审核，经领导小组审议确定后，由教务处统一公布。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学生申请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申请转专业的学生根据各专业的转出、转入条件与计划，填写《滨州医学院转专业申请表》，于6月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日前送交所在院（系）审核，逾期不予受理。</w:t>
      </w:r>
    </w:p>
    <w:p>
      <w:pPr>
        <w:adjustRightInd w:val="0"/>
        <w:snapToGrid w:val="0"/>
        <w:spacing w:line="560" w:lineRule="exact"/>
        <w:ind w:left="420" w:left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（四）资格审查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学院对申请转出学生的材料进行资格审查，在拟转出计划范围内提出推荐名单，并填报《滨州医学院转专业拟转出学生情况汇总表》，在院（系）范围内公示。于7月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日前将转出专业申请表和拟转出情况汇总表交教务处。</w:t>
      </w:r>
    </w:p>
    <w:p>
      <w:pPr>
        <w:adjustRightInd w:val="0"/>
        <w:snapToGrid w:val="0"/>
        <w:spacing w:line="560" w:lineRule="exact"/>
        <w:ind w:left="420" w:left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（五）考核与遴选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1.院（系）按照转专业实施方案对申请转入的学生组织考核和遴选。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2.院（系）根据考核和遴选结果，确定拟转入学生名单，予以公示后，于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日前将同意转入学生的转专业申请表和《滨州医学院转专业拟转入学生情况汇总表》提交教务处。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学院按照转专业遴选总成绩择优录取，做到公开、公平、公正。</w:t>
      </w:r>
    </w:p>
    <w:p>
      <w:pPr>
        <w:adjustRightInd w:val="0"/>
        <w:snapToGrid w:val="0"/>
        <w:spacing w:line="560" w:lineRule="exact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                              人文与社会科学学院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                                2019年5月30日</w:t>
      </w: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FA9166"/>
    <w:multiLevelType w:val="singleLevel"/>
    <w:tmpl w:val="80FA916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F445477"/>
    <w:multiLevelType w:val="singleLevel"/>
    <w:tmpl w:val="1F4454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31C4B60"/>
    <w:multiLevelType w:val="multilevel"/>
    <w:tmpl w:val="731C4B60"/>
    <w:lvl w:ilvl="0" w:tentative="0">
      <w:start w:val="1"/>
      <w:numFmt w:val="chineseCountingThousand"/>
      <w:pStyle w:val="15"/>
      <w:lvlText w:val="第%1条"/>
      <w:lvlJc w:val="left"/>
      <w:pPr>
        <w:ind w:left="420" w:hanging="420"/>
      </w:pPr>
      <w:rPr>
        <w:rFonts w:hint="eastAsia" w:eastAsia="黑体" w:cs="Times New Roman"/>
        <w:b w:val="0"/>
        <w:i w:val="0"/>
        <w:color w:val="auto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7E01E55B"/>
    <w:multiLevelType w:val="singleLevel"/>
    <w:tmpl w:val="7E01E55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87178B"/>
    <w:rsid w:val="00014AC1"/>
    <w:rsid w:val="000655EE"/>
    <w:rsid w:val="001370F6"/>
    <w:rsid w:val="00143EBE"/>
    <w:rsid w:val="001B4E64"/>
    <w:rsid w:val="005E74B7"/>
    <w:rsid w:val="006E056C"/>
    <w:rsid w:val="007F7E2A"/>
    <w:rsid w:val="0087178B"/>
    <w:rsid w:val="00912C5C"/>
    <w:rsid w:val="00A3187C"/>
    <w:rsid w:val="00A346C3"/>
    <w:rsid w:val="00A652F2"/>
    <w:rsid w:val="00CA7022"/>
    <w:rsid w:val="00E34528"/>
    <w:rsid w:val="00F64F22"/>
    <w:rsid w:val="00FB3B25"/>
    <w:rsid w:val="01F33655"/>
    <w:rsid w:val="0345177D"/>
    <w:rsid w:val="099A76DB"/>
    <w:rsid w:val="0A000956"/>
    <w:rsid w:val="0F0268D8"/>
    <w:rsid w:val="11B73E1D"/>
    <w:rsid w:val="15E557E8"/>
    <w:rsid w:val="16EE751D"/>
    <w:rsid w:val="19123F01"/>
    <w:rsid w:val="192A5771"/>
    <w:rsid w:val="197748A4"/>
    <w:rsid w:val="1B9B7EF4"/>
    <w:rsid w:val="1C3E3DB4"/>
    <w:rsid w:val="1D8358B7"/>
    <w:rsid w:val="215E49B8"/>
    <w:rsid w:val="24027927"/>
    <w:rsid w:val="24D30A95"/>
    <w:rsid w:val="25F81684"/>
    <w:rsid w:val="26223E8D"/>
    <w:rsid w:val="26C10A9C"/>
    <w:rsid w:val="2A5E405D"/>
    <w:rsid w:val="2B2004AE"/>
    <w:rsid w:val="2F274E78"/>
    <w:rsid w:val="2FD3162E"/>
    <w:rsid w:val="312F05D2"/>
    <w:rsid w:val="32F520E7"/>
    <w:rsid w:val="33167A2E"/>
    <w:rsid w:val="33B96D49"/>
    <w:rsid w:val="347D18C9"/>
    <w:rsid w:val="37F72D57"/>
    <w:rsid w:val="383058AF"/>
    <w:rsid w:val="3B7E258F"/>
    <w:rsid w:val="3BEB2CEA"/>
    <w:rsid w:val="3C264446"/>
    <w:rsid w:val="3CDD2651"/>
    <w:rsid w:val="3D7F57A8"/>
    <w:rsid w:val="3DF276AB"/>
    <w:rsid w:val="3FFB7FA0"/>
    <w:rsid w:val="43194F0A"/>
    <w:rsid w:val="455330DB"/>
    <w:rsid w:val="4BAD73DC"/>
    <w:rsid w:val="4DA25FCD"/>
    <w:rsid w:val="518734FE"/>
    <w:rsid w:val="54502C1C"/>
    <w:rsid w:val="545553B7"/>
    <w:rsid w:val="55D52EF4"/>
    <w:rsid w:val="5F20368D"/>
    <w:rsid w:val="5FFC5D99"/>
    <w:rsid w:val="60D7748A"/>
    <w:rsid w:val="60FB4243"/>
    <w:rsid w:val="68D7488B"/>
    <w:rsid w:val="695D75B8"/>
    <w:rsid w:val="699E69ED"/>
    <w:rsid w:val="6A8D3CE3"/>
    <w:rsid w:val="6DD1547C"/>
    <w:rsid w:val="6F1F643F"/>
    <w:rsid w:val="70234D3A"/>
    <w:rsid w:val="729B671A"/>
    <w:rsid w:val="72D9313B"/>
    <w:rsid w:val="7346690F"/>
    <w:rsid w:val="73974AC1"/>
    <w:rsid w:val="73D42CAA"/>
    <w:rsid w:val="756E1BA2"/>
    <w:rsid w:val="790E0608"/>
    <w:rsid w:val="7A550770"/>
    <w:rsid w:val="7B5E51F0"/>
    <w:rsid w:val="7B8628EE"/>
    <w:rsid w:val="7C8E38A7"/>
    <w:rsid w:val="7DB5193B"/>
    <w:rsid w:val="7E506509"/>
    <w:rsid w:val="7E983C96"/>
    <w:rsid w:val="7F7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0"/>
    <w:rPr>
      <w:rFonts w:ascii="Arial" w:hAnsi="Arial" w:cs="Arial"/>
      <w:b/>
      <w:sz w:val="18"/>
      <w:szCs w:val="18"/>
      <w:u w:val="none"/>
    </w:rPr>
  </w:style>
  <w:style w:type="character" w:styleId="9">
    <w:name w:val="FollowedHyperlink"/>
    <w:qFormat/>
    <w:uiPriority w:val="0"/>
    <w:rPr>
      <w:color w:val="000000"/>
      <w:u w:val="none"/>
    </w:rPr>
  </w:style>
  <w:style w:type="character" w:styleId="10">
    <w:name w:val="Emphasis"/>
    <w:qFormat/>
    <w:uiPriority w:val="0"/>
    <w:rPr>
      <w:sz w:val="18"/>
      <w:szCs w:val="18"/>
    </w:rPr>
  </w:style>
  <w:style w:type="character" w:styleId="11">
    <w:name w:val="Hyperlink"/>
    <w:qFormat/>
    <w:uiPriority w:val="0"/>
    <w:rPr>
      <w:color w:val="000000"/>
      <w:u w:val="none"/>
    </w:rPr>
  </w:style>
  <w:style w:type="character" w:customStyle="1" w:styleId="12">
    <w:name w:val="页眉 Char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Char"/>
    <w:link w:val="2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07我的正文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ascii="仿宋" w:hAnsi="仿宋" w:cs="宋体"/>
      <w:color w:val="000000"/>
      <w:kern w:val="0"/>
      <w:sz w:val="30"/>
      <w:szCs w:val="30"/>
      <w:lang w:val="zh-CN"/>
    </w:rPr>
  </w:style>
  <w:style w:type="paragraph" w:customStyle="1" w:styleId="15">
    <w:name w:val="06 条目"/>
    <w:basedOn w:val="14"/>
    <w:qFormat/>
    <w:uiPriority w:val="0"/>
    <w:pPr>
      <w:numPr>
        <w:ilvl w:val="0"/>
        <w:numId w:val="1"/>
      </w:numPr>
      <w:ind w:left="0" w:firstLine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</Words>
  <Characters>1023</Characters>
  <Lines>8</Lines>
  <Paragraphs>2</Paragraphs>
  <TotalTime>19</TotalTime>
  <ScaleCrop>false</ScaleCrop>
  <LinksUpToDate>false</LinksUpToDate>
  <CharactersWithSpaces>1200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2019-05-28T12:29:00Z</dcterms:created>
  <dc:creator>Administrator</dc:creator>
  <cp:lastModifiedBy>dell</cp:lastModifiedBy>
  <cp:lastPrinted>2019-05-30T02:05:00Z</cp:lastPrinted>
  <dcterms:modified xsi:type="dcterms:W3CDTF">2019-06-19T10:16:57Z</dcterms:modified>
  <dc:title>**学院2018级普通全日制本科生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