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6F0" w:rsidRPr="002D448F" w:rsidRDefault="002616F0" w:rsidP="002616F0">
      <w:pPr>
        <w:spacing w:line="580" w:lineRule="exact"/>
        <w:rPr>
          <w:rFonts w:ascii="黑体" w:eastAsia="黑体" w:hAnsi="黑体"/>
          <w:bCs/>
          <w:sz w:val="32"/>
          <w:szCs w:val="32"/>
        </w:rPr>
      </w:pPr>
      <w:r w:rsidRPr="002D448F">
        <w:rPr>
          <w:rFonts w:ascii="黑体" w:eastAsia="黑体" w:hAnsi="黑体" w:hint="eastAsia"/>
          <w:bCs/>
          <w:sz w:val="32"/>
          <w:szCs w:val="32"/>
        </w:rPr>
        <w:t>附件1</w:t>
      </w:r>
    </w:p>
    <w:p w:rsidR="002616F0" w:rsidRPr="00E37A0E" w:rsidRDefault="002616F0" w:rsidP="00832CB7">
      <w:pPr>
        <w:tabs>
          <w:tab w:val="right" w:pos="8312"/>
        </w:tabs>
        <w:spacing w:line="580" w:lineRule="exact"/>
        <w:ind w:firstLineChars="300" w:firstLine="1080"/>
        <w:jc w:val="both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滨州医学院</w:t>
      </w:r>
      <w:r w:rsidRPr="00E37A0E">
        <w:rPr>
          <w:rFonts w:ascii="方正小标宋简体" w:eastAsia="方正小标宋简体" w:hAnsi="宋体" w:hint="eastAsia"/>
          <w:bCs/>
          <w:sz w:val="36"/>
          <w:szCs w:val="36"/>
        </w:rPr>
        <w:t>教学改革研究项目立项指南</w:t>
      </w:r>
      <w:r w:rsidR="00591384">
        <w:rPr>
          <w:rFonts w:ascii="方正小标宋简体" w:eastAsia="方正小标宋简体" w:hAnsi="宋体"/>
          <w:bCs/>
          <w:sz w:val="36"/>
          <w:szCs w:val="36"/>
        </w:rPr>
        <w:tab/>
      </w:r>
    </w:p>
    <w:tbl>
      <w:tblPr>
        <w:tblW w:w="5000" w:type="pct"/>
        <w:tblLook w:val="0000"/>
      </w:tblPr>
      <w:tblGrid>
        <w:gridCol w:w="1230"/>
        <w:gridCol w:w="7298"/>
      </w:tblGrid>
      <w:tr w:rsidR="002616F0" w:rsidRPr="00E37A0E" w:rsidTr="001B6160">
        <w:trPr>
          <w:trHeight w:hRule="exact" w:val="571"/>
          <w:tblHeader/>
        </w:trPr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E37A0E">
              <w:rPr>
                <w:rFonts w:ascii="宋体" w:hAnsi="宋体" w:cs="宋体" w:hint="eastAsia"/>
                <w:b/>
                <w:bCs/>
                <w:sz w:val="24"/>
              </w:rPr>
              <w:t>选题编号</w:t>
            </w:r>
          </w:p>
        </w:tc>
        <w:tc>
          <w:tcPr>
            <w:tcW w:w="4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E37A0E">
              <w:rPr>
                <w:rFonts w:ascii="宋体" w:hAnsi="宋体" w:cs="宋体" w:hint="eastAsia"/>
                <w:b/>
                <w:bCs/>
                <w:sz w:val="24"/>
              </w:rPr>
              <w:t>选题内容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16F0" w:rsidRPr="00E07087" w:rsidRDefault="002616F0" w:rsidP="00591384">
            <w:pPr>
              <w:spacing w:line="720" w:lineRule="auto"/>
              <w:rPr>
                <w:rFonts w:ascii="宋体" w:hAnsi="宋体" w:cs="宋体"/>
                <w:b/>
                <w:sz w:val="24"/>
              </w:rPr>
            </w:pPr>
            <w:r w:rsidRPr="00E07087">
              <w:rPr>
                <w:rFonts w:ascii="宋体" w:hAnsi="宋体" w:cs="宋体" w:hint="eastAsia"/>
                <w:b/>
                <w:sz w:val="24"/>
              </w:rPr>
              <w:t>A</w:t>
            </w:r>
            <w:r w:rsidRPr="00E07087">
              <w:rPr>
                <w:rFonts w:ascii="宋体" w:hAnsi="宋体" w:cs="宋体" w:hint="eastAsia"/>
                <w:b/>
                <w:sz w:val="24"/>
              </w:rPr>
              <w:t>、高等教育发展研究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A0</w:t>
            </w: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山东高等教育竞争力研究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A0</w:t>
            </w: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高校治理体系和治理能力现代化研究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A0</w:t>
            </w: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B651DF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地方医学院校特色办学研究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A</w:t>
            </w:r>
            <w:r>
              <w:rPr>
                <w:rFonts w:ascii="宋体" w:hAnsi="宋体" w:cs="宋体" w:hint="eastAsia"/>
                <w:sz w:val="24"/>
              </w:rPr>
              <w:t>04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以产业结构调整为导向的山东高校专业调整预警机制研究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A</w:t>
            </w:r>
            <w:r>
              <w:rPr>
                <w:rFonts w:ascii="宋体" w:hAnsi="宋体" w:cs="宋体" w:hint="eastAsia"/>
                <w:sz w:val="24"/>
              </w:rPr>
              <w:t>05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山东省高等学校学科专业结构布局与调整研究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A06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其他同类研究</w:t>
            </w:r>
          </w:p>
        </w:tc>
      </w:tr>
      <w:tr w:rsidR="002616F0" w:rsidRPr="00E07087" w:rsidTr="00591384">
        <w:trPr>
          <w:trHeight w:hRule="exact" w:val="4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16F0" w:rsidRPr="00E07087" w:rsidRDefault="002616F0" w:rsidP="00591384">
            <w:pPr>
              <w:spacing w:line="720" w:lineRule="auto"/>
              <w:rPr>
                <w:rFonts w:ascii="宋体" w:hAnsi="宋体" w:cs="宋体"/>
                <w:b/>
                <w:sz w:val="24"/>
              </w:rPr>
            </w:pPr>
            <w:r w:rsidRPr="00E07087">
              <w:rPr>
                <w:rFonts w:ascii="宋体" w:hAnsi="宋体" w:cs="宋体" w:hint="eastAsia"/>
                <w:b/>
                <w:sz w:val="24"/>
              </w:rPr>
              <w:t>B</w:t>
            </w:r>
            <w:r w:rsidRPr="00E07087">
              <w:rPr>
                <w:rFonts w:ascii="宋体" w:hAnsi="宋体" w:cs="宋体" w:hint="eastAsia"/>
                <w:b/>
                <w:sz w:val="24"/>
              </w:rPr>
              <w:t>、人才培养模式改革与创新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B0</w:t>
            </w: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不同专业本科人才培养模式创新研究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B0</w:t>
            </w: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高校通识教育教学内容与体系建设研究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B0</w:t>
            </w: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高校产学研结合人才培养机制创新研究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B0</w:t>
            </w:r>
            <w:r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高校实践教学模式及运行机制创新研究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B</w:t>
            </w:r>
            <w:r>
              <w:rPr>
                <w:rFonts w:ascii="宋体" w:hAnsi="宋体" w:cs="宋体" w:hint="eastAsia"/>
                <w:sz w:val="24"/>
              </w:rPr>
              <w:t>05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校企、校院（所）协同育人机制研究</w:t>
            </w:r>
          </w:p>
        </w:tc>
      </w:tr>
      <w:tr w:rsidR="007F7C1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C10" w:rsidRPr="00E37A0E" w:rsidRDefault="007F7C1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B06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7C10" w:rsidRPr="00E37A0E" w:rsidRDefault="007F7C1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面向蓝黄经济区应用型人才培养研究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B</w:t>
            </w:r>
            <w:r>
              <w:rPr>
                <w:rFonts w:ascii="宋体" w:hAnsi="宋体" w:cs="宋体" w:hint="eastAsia"/>
                <w:sz w:val="24"/>
              </w:rPr>
              <w:t>0</w:t>
            </w:r>
            <w:r w:rsidR="007F7C10">
              <w:rPr>
                <w:rFonts w:ascii="宋体" w:hAnsi="宋体" w:cs="宋体" w:hint="eastAsia"/>
                <w:sz w:val="24"/>
              </w:rPr>
              <w:t>7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基于大学生个性化发展的本科教学模式研究</w:t>
            </w:r>
          </w:p>
        </w:tc>
      </w:tr>
      <w:tr w:rsidR="00B651DF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1DF" w:rsidRPr="00E37A0E" w:rsidRDefault="00B651DF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B0</w:t>
            </w:r>
            <w:r w:rsidR="007F7C10">
              <w:rPr>
                <w:rFonts w:ascii="宋体" w:hAnsi="宋体" w:cs="宋体" w:hint="eastAsia"/>
                <w:sz w:val="24"/>
              </w:rPr>
              <w:t>8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51DF" w:rsidRPr="00E37A0E" w:rsidRDefault="00B651DF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地方医学院校卓越医师培养方案设计及实施研究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B0</w:t>
            </w:r>
            <w:r w:rsidR="007F7C10">
              <w:rPr>
                <w:rFonts w:ascii="宋体" w:hAnsi="宋体" w:cs="宋体" w:hint="eastAsia"/>
                <w:sz w:val="24"/>
              </w:rPr>
              <w:t>9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其他同类研究</w:t>
            </w:r>
          </w:p>
        </w:tc>
      </w:tr>
      <w:tr w:rsidR="002616F0" w:rsidRPr="00E07087" w:rsidTr="00591384">
        <w:trPr>
          <w:trHeight w:hRule="exact" w:val="4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16F0" w:rsidRPr="00E07087" w:rsidRDefault="002616F0" w:rsidP="00591384">
            <w:pPr>
              <w:spacing w:line="720" w:lineRule="auto"/>
              <w:rPr>
                <w:rFonts w:ascii="宋体" w:hAnsi="宋体" w:cs="宋体"/>
                <w:b/>
                <w:sz w:val="24"/>
              </w:rPr>
            </w:pPr>
            <w:r w:rsidRPr="00E07087">
              <w:rPr>
                <w:rFonts w:ascii="宋体" w:hAnsi="宋体" w:cs="宋体" w:hint="eastAsia"/>
                <w:b/>
                <w:sz w:val="24"/>
              </w:rPr>
              <w:t>C</w:t>
            </w:r>
            <w:r w:rsidRPr="00E07087">
              <w:rPr>
                <w:rFonts w:ascii="宋体" w:hAnsi="宋体" w:cs="宋体" w:hint="eastAsia"/>
                <w:b/>
                <w:sz w:val="24"/>
              </w:rPr>
              <w:t>、学科专业与课程体系建设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C0</w:t>
            </w: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创新课程体系建设研究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C0</w:t>
            </w: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精品开放课程建设研究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C</w:t>
            </w:r>
            <w:r>
              <w:rPr>
                <w:rFonts w:ascii="宋体" w:hAnsi="宋体" w:cs="宋体" w:hint="eastAsia"/>
                <w:sz w:val="24"/>
              </w:rPr>
              <w:t>03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高校双语课程建设及双语教学改革的研究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C</w:t>
            </w:r>
            <w:r>
              <w:rPr>
                <w:rFonts w:ascii="宋体" w:hAnsi="宋体" w:cs="宋体" w:hint="eastAsia"/>
                <w:sz w:val="24"/>
              </w:rPr>
              <w:t>04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国内外优质课程教学资源共享研究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C</w:t>
            </w:r>
            <w:r>
              <w:rPr>
                <w:rFonts w:ascii="宋体" w:hAnsi="宋体" w:cs="宋体" w:hint="eastAsia"/>
                <w:sz w:val="24"/>
              </w:rPr>
              <w:t>05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慕课、微课建设与应用研究</w:t>
            </w:r>
          </w:p>
        </w:tc>
      </w:tr>
      <w:tr w:rsidR="00733E9F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E9F" w:rsidRPr="00E37A0E" w:rsidRDefault="00733E9F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C06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E9F" w:rsidRPr="00E37A0E" w:rsidRDefault="00733E9F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高等医学院校背景下非医学类专业特色建设研究</w:t>
            </w:r>
          </w:p>
        </w:tc>
      </w:tr>
      <w:tr w:rsidR="002616F0" w:rsidRPr="00E37A0E" w:rsidTr="001B6160">
        <w:trPr>
          <w:trHeight w:hRule="exact" w:val="477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C0</w:t>
            </w:r>
            <w:r w:rsidR="00733E9F">
              <w:rPr>
                <w:rFonts w:ascii="宋体" w:hAnsi="宋体" w:cs="宋体" w:hint="eastAsia"/>
                <w:sz w:val="24"/>
              </w:rPr>
              <w:t>7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其他同类研究</w:t>
            </w:r>
          </w:p>
        </w:tc>
      </w:tr>
      <w:tr w:rsidR="002616F0" w:rsidRPr="00E07087" w:rsidTr="00591384">
        <w:trPr>
          <w:trHeight w:hRule="exact" w:val="4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16F0" w:rsidRPr="00E07087" w:rsidRDefault="002616F0" w:rsidP="00591384">
            <w:pPr>
              <w:spacing w:line="720" w:lineRule="auto"/>
              <w:rPr>
                <w:rFonts w:ascii="宋体" w:hAnsi="宋体" w:cs="宋体"/>
                <w:b/>
                <w:sz w:val="24"/>
              </w:rPr>
            </w:pPr>
            <w:r w:rsidRPr="00E07087">
              <w:rPr>
                <w:rFonts w:ascii="宋体" w:hAnsi="宋体" w:cs="宋体" w:hint="eastAsia"/>
                <w:b/>
                <w:sz w:val="24"/>
              </w:rPr>
              <w:lastRenderedPageBreak/>
              <w:t>D</w:t>
            </w:r>
            <w:r w:rsidRPr="00E07087">
              <w:rPr>
                <w:rFonts w:ascii="宋体" w:hAnsi="宋体" w:cs="宋体" w:hint="eastAsia"/>
                <w:b/>
                <w:sz w:val="24"/>
              </w:rPr>
              <w:t>、教学内容更新与教学方法改革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D01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基于创新人才培养的教学内容更新研究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D02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高校课堂教学模式创新研究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D03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基于能力培养的高校课堂教学手段与方法改革研究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D04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互联网背景下的通识教育研究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D0</w:t>
            </w:r>
            <w:r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高校课程体系整体优化与教学内容改革的研究与实践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D</w:t>
            </w:r>
            <w:r>
              <w:rPr>
                <w:rFonts w:ascii="宋体" w:hAnsi="宋体" w:cs="宋体" w:hint="eastAsia"/>
                <w:sz w:val="24"/>
              </w:rPr>
              <w:t>06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高校案例式、启发式、探究式等教学方法的探索与实践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D</w:t>
            </w:r>
            <w:r>
              <w:rPr>
                <w:rFonts w:ascii="宋体" w:hAnsi="宋体" w:cs="宋体" w:hint="eastAsia"/>
                <w:sz w:val="24"/>
              </w:rPr>
              <w:t>07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公共基础课教学改革研究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D</w:t>
            </w:r>
            <w:r>
              <w:rPr>
                <w:rFonts w:ascii="宋体" w:hAnsi="宋体" w:cs="宋体" w:hint="eastAsia"/>
                <w:sz w:val="24"/>
              </w:rPr>
              <w:t>08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基于移动互联网络环境的学习模式研究</w:t>
            </w:r>
          </w:p>
        </w:tc>
      </w:tr>
      <w:tr w:rsidR="00154978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78" w:rsidRPr="00E37A0E" w:rsidRDefault="00154978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D09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78" w:rsidRPr="00E37A0E" w:rsidRDefault="00154978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以执业医师考试为导向的教学内容与教学模式研究</w:t>
            </w:r>
          </w:p>
        </w:tc>
      </w:tr>
      <w:tr w:rsidR="00516A02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A02" w:rsidRDefault="00516A02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D10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A02" w:rsidRDefault="00516A02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以实践能力培养为目标的“两课”教学改革方案设计与实施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D</w:t>
            </w:r>
            <w:r w:rsidR="00154978">
              <w:rPr>
                <w:rFonts w:ascii="宋体" w:hAnsi="宋体" w:cs="宋体" w:hint="eastAsia"/>
                <w:sz w:val="24"/>
              </w:rPr>
              <w:t>1</w:t>
            </w:r>
            <w:r w:rsidR="00516A02"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其他同类研究</w:t>
            </w:r>
          </w:p>
        </w:tc>
      </w:tr>
      <w:tr w:rsidR="002616F0" w:rsidRPr="00E07087" w:rsidTr="00591384">
        <w:trPr>
          <w:trHeight w:hRule="exact" w:val="4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16F0" w:rsidRPr="00E07087" w:rsidRDefault="002616F0" w:rsidP="00591384">
            <w:pPr>
              <w:spacing w:line="720" w:lineRule="auto"/>
              <w:rPr>
                <w:rFonts w:ascii="宋体" w:hAnsi="宋体" w:cs="宋体"/>
                <w:b/>
                <w:sz w:val="24"/>
              </w:rPr>
            </w:pPr>
            <w:r w:rsidRPr="00E07087">
              <w:rPr>
                <w:rFonts w:ascii="宋体" w:hAnsi="宋体" w:cs="宋体" w:hint="eastAsia"/>
                <w:b/>
                <w:sz w:val="24"/>
              </w:rPr>
              <w:t>E</w:t>
            </w:r>
            <w:r w:rsidRPr="00E07087">
              <w:rPr>
                <w:rFonts w:ascii="宋体" w:hAnsi="宋体" w:cs="宋体" w:hint="eastAsia"/>
                <w:b/>
                <w:sz w:val="24"/>
              </w:rPr>
              <w:t>、大学生实践能力和创新精神培养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E01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第二课堂与大学生创新能力培养研究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E0</w:t>
            </w: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高校校园文化建设与学生能力培养的关系研究</w:t>
            </w:r>
          </w:p>
        </w:tc>
      </w:tr>
      <w:tr w:rsidR="00C16C9D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C9D" w:rsidRPr="00E37A0E" w:rsidRDefault="00C16C9D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E03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C9D" w:rsidRPr="00E37A0E" w:rsidRDefault="00C16C9D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新形势下医学生德育实效性研究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E0</w:t>
            </w:r>
            <w:r w:rsidR="00C16C9D"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大学生创新创业教育与就业、创业能力研究</w:t>
            </w:r>
          </w:p>
        </w:tc>
      </w:tr>
      <w:tr w:rsidR="00F45541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541" w:rsidRDefault="00F45541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E0</w:t>
            </w:r>
            <w:r w:rsidR="00C16C9D"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5541" w:rsidRDefault="00F45541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提高学生临床实践能力设计方案与实施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E0</w:t>
            </w:r>
            <w:r w:rsidR="00C16C9D">
              <w:rPr>
                <w:rFonts w:ascii="宋体" w:hAnsi="宋体" w:cs="宋体" w:hint="eastAsia"/>
                <w:sz w:val="24"/>
              </w:rPr>
              <w:t>6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实验教学改革的研究与实践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E0</w:t>
            </w:r>
            <w:r w:rsidR="00C16C9D">
              <w:rPr>
                <w:rFonts w:ascii="宋体" w:hAnsi="宋体" w:cs="宋体" w:hint="eastAsia"/>
                <w:sz w:val="24"/>
              </w:rPr>
              <w:t>7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其他同类研究</w:t>
            </w:r>
          </w:p>
        </w:tc>
      </w:tr>
      <w:tr w:rsidR="002616F0" w:rsidRPr="00E07087" w:rsidTr="00591384">
        <w:trPr>
          <w:trHeight w:hRule="exact" w:val="4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16F0" w:rsidRPr="00E07087" w:rsidRDefault="002616F0" w:rsidP="00591384">
            <w:pPr>
              <w:spacing w:line="720" w:lineRule="auto"/>
              <w:rPr>
                <w:rFonts w:ascii="宋体" w:hAnsi="宋体" w:cs="宋体"/>
                <w:b/>
                <w:sz w:val="24"/>
              </w:rPr>
            </w:pPr>
            <w:r w:rsidRPr="00E07087">
              <w:rPr>
                <w:rFonts w:ascii="宋体" w:hAnsi="宋体" w:cs="宋体" w:hint="eastAsia"/>
                <w:b/>
                <w:sz w:val="24"/>
              </w:rPr>
              <w:t>F</w:t>
            </w:r>
            <w:r w:rsidRPr="00E07087">
              <w:rPr>
                <w:rFonts w:ascii="宋体" w:hAnsi="宋体" w:cs="宋体" w:hint="eastAsia"/>
                <w:b/>
                <w:sz w:val="24"/>
              </w:rPr>
              <w:t>、教学团队与高水平教师队伍建设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F0</w:t>
            </w: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高校教师教学激励机制研究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F0</w:t>
            </w: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高校教师教学能力、实践能力提升方式与途径研究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F0</w:t>
            </w: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高校教师发展中心建设与中青年教师培训研究与实践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F0</w:t>
            </w:r>
            <w:r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高校教师职业道德建设研究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F05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其他同类研究</w:t>
            </w:r>
          </w:p>
        </w:tc>
      </w:tr>
      <w:tr w:rsidR="002616F0" w:rsidRPr="00E07087" w:rsidTr="00591384">
        <w:trPr>
          <w:trHeight w:hRule="exact" w:val="4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16F0" w:rsidRPr="00E07087" w:rsidRDefault="002616F0" w:rsidP="00591384">
            <w:pPr>
              <w:spacing w:line="720" w:lineRule="auto"/>
              <w:rPr>
                <w:rFonts w:ascii="宋体" w:hAnsi="宋体" w:cs="宋体"/>
                <w:b/>
                <w:sz w:val="24"/>
              </w:rPr>
            </w:pPr>
            <w:r w:rsidRPr="00E07087">
              <w:rPr>
                <w:rFonts w:ascii="宋体" w:hAnsi="宋体" w:cs="宋体" w:hint="eastAsia"/>
                <w:b/>
                <w:sz w:val="24"/>
              </w:rPr>
              <w:t>G</w:t>
            </w:r>
            <w:r w:rsidRPr="00E07087">
              <w:rPr>
                <w:rFonts w:ascii="宋体" w:hAnsi="宋体" w:cs="宋体" w:hint="eastAsia"/>
                <w:b/>
                <w:sz w:val="24"/>
              </w:rPr>
              <w:t>、教学管理制度与质量保障体系建设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G</w:t>
            </w:r>
            <w:r w:rsidRPr="00E37A0E">
              <w:rPr>
                <w:rFonts w:ascii="宋体" w:hAnsi="宋体" w:cs="宋体" w:hint="eastAsia"/>
                <w:sz w:val="24"/>
              </w:rPr>
              <w:t>0</w:t>
            </w: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高校教学质量管理体制、质量监控体系和保障体系的研究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G02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高校专业认证、课程评估研究</w:t>
            </w:r>
            <w:r w:rsidRPr="00E37A0E">
              <w:rPr>
                <w:rFonts w:ascii="宋体" w:hAnsi="宋体" w:cs="宋体" w:hint="eastAsia"/>
                <w:sz w:val="24"/>
              </w:rPr>
              <w:t xml:space="preserve">  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lastRenderedPageBreak/>
              <w:t>G03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高校考试制度改革与创新研究</w:t>
            </w:r>
          </w:p>
        </w:tc>
      </w:tr>
      <w:tr w:rsidR="00154978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78" w:rsidRPr="00E37A0E" w:rsidRDefault="00154978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G04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78" w:rsidRPr="00E37A0E" w:rsidRDefault="00154978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基于教育测量学的考试评价系统的开发与应用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G0</w:t>
            </w:r>
            <w:r w:rsidR="00154978"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大学生学习与发展评价研究</w:t>
            </w:r>
          </w:p>
        </w:tc>
      </w:tr>
      <w:tr w:rsidR="00733E9F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E9F" w:rsidRPr="00E37A0E" w:rsidRDefault="00733E9F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G06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E9F" w:rsidRPr="00E37A0E" w:rsidRDefault="00733E9F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学生成绩评定体系标准研究与实施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G0</w:t>
            </w:r>
            <w:r w:rsidR="00733E9F">
              <w:rPr>
                <w:rFonts w:ascii="宋体" w:hAnsi="宋体" w:cs="宋体" w:hint="eastAsia"/>
                <w:sz w:val="24"/>
              </w:rPr>
              <w:t>7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高校学分制改革研究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G</w:t>
            </w:r>
            <w:r>
              <w:rPr>
                <w:rFonts w:ascii="宋体" w:hAnsi="宋体" w:cs="宋体" w:hint="eastAsia"/>
                <w:sz w:val="24"/>
              </w:rPr>
              <w:t>0</w:t>
            </w:r>
            <w:r w:rsidR="00733E9F">
              <w:rPr>
                <w:rFonts w:ascii="宋体" w:hAnsi="宋体" w:cs="宋体" w:hint="eastAsia"/>
                <w:sz w:val="24"/>
              </w:rPr>
              <w:t>8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本科人才培养质量评价体系及评价方法研究</w:t>
            </w:r>
          </w:p>
        </w:tc>
      </w:tr>
      <w:tr w:rsidR="0082664D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4D" w:rsidRPr="00E37A0E" w:rsidRDefault="0082664D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G09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4D" w:rsidRPr="00E37A0E" w:rsidRDefault="0082664D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毕业生论文质量保障策略与机制研究</w:t>
            </w:r>
          </w:p>
        </w:tc>
      </w:tr>
      <w:tr w:rsidR="00154978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78" w:rsidRPr="00E37A0E" w:rsidRDefault="00154978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G</w:t>
            </w:r>
            <w:r w:rsidR="0082664D">
              <w:rPr>
                <w:rFonts w:ascii="宋体" w:hAnsi="宋体" w:cs="宋体" w:hint="eastAsia"/>
                <w:sz w:val="24"/>
              </w:rPr>
              <w:t>10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978" w:rsidRPr="00E37A0E" w:rsidRDefault="00154978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毕业生质量追踪调查与结果运用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G</w:t>
            </w:r>
            <w:r w:rsidR="00733E9F">
              <w:rPr>
                <w:rFonts w:ascii="宋体" w:hAnsi="宋体" w:cs="宋体" w:hint="eastAsia"/>
                <w:sz w:val="24"/>
              </w:rPr>
              <w:t>1</w:t>
            </w:r>
            <w:r w:rsidR="0082664D"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其他同类研究</w:t>
            </w:r>
          </w:p>
        </w:tc>
      </w:tr>
      <w:tr w:rsidR="002616F0" w:rsidRPr="001F5EC7" w:rsidTr="00591384">
        <w:trPr>
          <w:trHeight w:hRule="exact" w:val="4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16F0" w:rsidRPr="001F5EC7" w:rsidRDefault="002616F0" w:rsidP="00591384">
            <w:pPr>
              <w:spacing w:line="720" w:lineRule="auto"/>
              <w:rPr>
                <w:rFonts w:ascii="宋体" w:hAnsi="宋体" w:cs="宋体"/>
                <w:b/>
                <w:sz w:val="24"/>
              </w:rPr>
            </w:pPr>
            <w:r w:rsidRPr="001F5EC7">
              <w:rPr>
                <w:rFonts w:ascii="宋体" w:hAnsi="宋体" w:cs="宋体" w:hint="eastAsia"/>
                <w:b/>
                <w:sz w:val="24"/>
              </w:rPr>
              <w:t>H</w:t>
            </w:r>
            <w:r w:rsidRPr="001F5EC7">
              <w:rPr>
                <w:rFonts w:ascii="宋体" w:hAnsi="宋体" w:cs="宋体" w:hint="eastAsia"/>
                <w:b/>
                <w:sz w:val="24"/>
              </w:rPr>
              <w:t>、其他</w:t>
            </w:r>
          </w:p>
        </w:tc>
      </w:tr>
      <w:tr w:rsidR="002616F0" w:rsidRPr="00E37A0E" w:rsidTr="00591384">
        <w:trPr>
          <w:trHeight w:hRule="exact" w:val="454"/>
        </w:trPr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W</w:t>
            </w:r>
            <w:r w:rsidRPr="00E37A0E">
              <w:rPr>
                <w:rFonts w:ascii="宋体" w:hAnsi="宋体" w:cs="宋体" w:hint="eastAsia"/>
                <w:sz w:val="24"/>
              </w:rPr>
              <w:t>99</w:t>
            </w:r>
          </w:p>
        </w:tc>
        <w:tc>
          <w:tcPr>
            <w:tcW w:w="4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16F0" w:rsidRPr="00E37A0E" w:rsidRDefault="002616F0" w:rsidP="00591384">
            <w:pPr>
              <w:spacing w:line="720" w:lineRule="auto"/>
              <w:rPr>
                <w:rFonts w:ascii="宋体" w:hAnsi="宋体" w:cs="宋体"/>
                <w:sz w:val="24"/>
              </w:rPr>
            </w:pPr>
            <w:r w:rsidRPr="00E37A0E">
              <w:rPr>
                <w:rFonts w:ascii="宋体" w:hAnsi="宋体" w:cs="宋体" w:hint="eastAsia"/>
                <w:sz w:val="24"/>
              </w:rPr>
              <w:t>其他选题</w:t>
            </w:r>
          </w:p>
        </w:tc>
      </w:tr>
    </w:tbl>
    <w:p w:rsidR="002616F0" w:rsidRPr="005E2C6D" w:rsidRDefault="002616F0" w:rsidP="00591384">
      <w:pPr>
        <w:spacing w:line="720" w:lineRule="auto"/>
      </w:pPr>
    </w:p>
    <w:p w:rsidR="004358AB" w:rsidRDefault="004358AB" w:rsidP="002616F0">
      <w:pPr>
        <w:spacing w:line="480" w:lineRule="auto"/>
      </w:pPr>
    </w:p>
    <w:sectPr w:rsidR="004358AB" w:rsidSect="001B6160">
      <w:pgSz w:w="11906" w:h="16838"/>
      <w:pgMar w:top="1440" w:right="1797" w:bottom="1474" w:left="1797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AD2" w:rsidRDefault="00370AD2" w:rsidP="002616F0">
      <w:pPr>
        <w:spacing w:after="0"/>
      </w:pPr>
      <w:r>
        <w:separator/>
      </w:r>
    </w:p>
  </w:endnote>
  <w:endnote w:type="continuationSeparator" w:id="0">
    <w:p w:rsidR="00370AD2" w:rsidRDefault="00370AD2" w:rsidP="002616F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AD2" w:rsidRDefault="00370AD2" w:rsidP="002616F0">
      <w:pPr>
        <w:spacing w:after="0"/>
      </w:pPr>
      <w:r>
        <w:separator/>
      </w:r>
    </w:p>
  </w:footnote>
  <w:footnote w:type="continuationSeparator" w:id="0">
    <w:p w:rsidR="00370AD2" w:rsidRDefault="00370AD2" w:rsidP="002616F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6789"/>
    <w:rsid w:val="00154978"/>
    <w:rsid w:val="001B2DA6"/>
    <w:rsid w:val="001B6160"/>
    <w:rsid w:val="00223F01"/>
    <w:rsid w:val="002616F0"/>
    <w:rsid w:val="00323B43"/>
    <w:rsid w:val="00370AD2"/>
    <w:rsid w:val="003D37D8"/>
    <w:rsid w:val="00426133"/>
    <w:rsid w:val="004358AB"/>
    <w:rsid w:val="00516A02"/>
    <w:rsid w:val="00591384"/>
    <w:rsid w:val="00733E9F"/>
    <w:rsid w:val="007F7C10"/>
    <w:rsid w:val="00810216"/>
    <w:rsid w:val="00810803"/>
    <w:rsid w:val="0082664D"/>
    <w:rsid w:val="00832CB7"/>
    <w:rsid w:val="00861D64"/>
    <w:rsid w:val="008B7726"/>
    <w:rsid w:val="00A84D3E"/>
    <w:rsid w:val="00A91430"/>
    <w:rsid w:val="00AB4063"/>
    <w:rsid w:val="00B46B9A"/>
    <w:rsid w:val="00B651DF"/>
    <w:rsid w:val="00C16C9D"/>
    <w:rsid w:val="00CE273F"/>
    <w:rsid w:val="00D31D50"/>
    <w:rsid w:val="00F45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16F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16F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16F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16F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15</cp:revision>
  <dcterms:created xsi:type="dcterms:W3CDTF">2008-09-11T17:20:00Z</dcterms:created>
  <dcterms:modified xsi:type="dcterms:W3CDTF">2015-05-14T09:47:00Z</dcterms:modified>
</cp:coreProperties>
</file>