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683799">
        <w:rPr>
          <w:rFonts w:ascii="黑体" w:eastAsia="黑体" w:hAnsi="黑体" w:hint="eastAsia"/>
          <w:b w:val="0"/>
          <w:sz w:val="32"/>
          <w:bdr w:val="none" w:sz="0" w:space="0" w:color="auto" w:frame="1"/>
        </w:rPr>
        <w:t>6</w:t>
      </w:r>
    </w:p>
    <w:p w:rsidR="00FF6512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70EB1" w:rsidRPr="00332E63" w:rsidRDefault="00E70EB1" w:rsidP="00E70EB1">
      <w:pPr>
        <w:spacing w:beforeLines="50" w:afterLines="50" w:line="288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201</w:t>
      </w:r>
      <w:r w:rsidRPr="00332E63">
        <w:rPr>
          <w:rFonts w:ascii="方正小标宋简体" w:eastAsia="方正小标宋简体" w:hAnsi="仿宋"/>
          <w:color w:val="000000"/>
          <w:sz w:val="36"/>
          <w:szCs w:val="36"/>
        </w:rPr>
        <w:t>9</w:t>
      </w: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校级精品在线开放课程</w:t>
      </w: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推荐汇总表</w:t>
      </w:r>
    </w:p>
    <w:p w:rsidR="00FF6512" w:rsidRPr="00E70EB1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F6512" w:rsidRPr="00497072" w:rsidRDefault="001C4A15" w:rsidP="00FF6512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院系</w:t>
      </w:r>
      <w:r w:rsidR="00FF6512" w:rsidRPr="00497072"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08"/>
        <w:gridCol w:w="1894"/>
        <w:gridCol w:w="2270"/>
        <w:gridCol w:w="2221"/>
        <w:gridCol w:w="3191"/>
      </w:tblGrid>
      <w:tr w:rsidR="00FF6512" w:rsidTr="002823AB">
        <w:trPr>
          <w:trHeight w:val="681"/>
        </w:trPr>
        <w:tc>
          <w:tcPr>
            <w:tcW w:w="349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67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89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826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808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162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F6512" w:rsidRPr="007F6063" w:rsidRDefault="00FF6512" w:rsidP="00FF6512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 w:rsidRPr="007F6063">
        <w:rPr>
          <w:rFonts w:ascii="Times New Roman" w:eastAsia="仿宋_GB2312" w:hAnsi="Times New Roman" w:cs="Times New Roman"/>
        </w:rPr>
        <w:t>说明：</w:t>
      </w:r>
      <w:bookmarkStart w:id="0" w:name="_GoBack"/>
      <w:bookmarkEnd w:id="0"/>
    </w:p>
    <w:p w:rsidR="00FF6512" w:rsidRPr="007F6063" w:rsidRDefault="001C4A15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</w:t>
      </w:r>
      <w:r w:rsidR="000D5E38" w:rsidRPr="007F6063">
        <w:rPr>
          <w:rFonts w:ascii="Times New Roman" w:eastAsia="仿宋_GB2312" w:hAnsi="Times New Roman" w:cs="Times New Roman"/>
        </w:rPr>
        <w:t>.</w:t>
      </w:r>
      <w:r w:rsidR="00FF6512" w:rsidRPr="007F6063">
        <w:rPr>
          <w:rFonts w:ascii="Times New Roman" w:eastAsia="仿宋_GB2312" w:hAnsi="Times New Roman" w:cs="Times New Roman"/>
        </w:rPr>
        <w:t>专业类代码指《普通高等学校本科专业目录（</w:t>
      </w:r>
      <w:r w:rsidR="00FF6512" w:rsidRPr="007F6063">
        <w:rPr>
          <w:rFonts w:ascii="Times New Roman" w:eastAsia="仿宋_GB2312" w:hAnsi="Times New Roman" w:cs="Times New Roman"/>
        </w:rPr>
        <w:t>2012</w:t>
      </w:r>
      <w:r w:rsidR="00FF6512" w:rsidRPr="007F6063">
        <w:rPr>
          <w:rFonts w:ascii="Times New Roman" w:eastAsia="仿宋_GB2312" w:hAnsi="Times New Roman" w:cs="Times New Roman"/>
        </w:rPr>
        <w:t>年》</w:t>
      </w:r>
      <w:r>
        <w:rPr>
          <w:rFonts w:ascii="Times New Roman" w:eastAsia="仿宋_GB2312" w:hAnsi="Times New Roman" w:cs="Times New Roman"/>
        </w:rPr>
        <w:t>的专业类代码（四位数字）。没有对应学科专业的课程，</w:t>
      </w:r>
      <w:r w:rsidR="00FF6512" w:rsidRPr="007F6063">
        <w:rPr>
          <w:rFonts w:ascii="Times New Roman" w:eastAsia="仿宋_GB2312" w:hAnsi="Times New Roman" w:cs="Times New Roman"/>
        </w:rPr>
        <w:t>填写</w:t>
      </w:r>
      <w:r w:rsidR="00FF6512" w:rsidRPr="007F6063">
        <w:rPr>
          <w:rFonts w:ascii="Times New Roman" w:eastAsia="仿宋_GB2312" w:hAnsi="Times New Roman" w:cs="Times New Roman"/>
        </w:rPr>
        <w:t>“0000”</w:t>
      </w:r>
      <w:r w:rsidR="00FF6512" w:rsidRPr="007F6063">
        <w:rPr>
          <w:rFonts w:ascii="Times New Roman" w:eastAsia="仿宋_GB2312" w:hAnsi="Times New Roman" w:cs="Times New Roman"/>
        </w:rPr>
        <w:t>。</w:t>
      </w:r>
    </w:p>
    <w:p w:rsidR="00FF6512" w:rsidRDefault="001C4A15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 w:hint="eastAsia"/>
        </w:rPr>
        <w:t>2</w:t>
      </w:r>
      <w:r w:rsidR="000D5E38" w:rsidRPr="007F6063">
        <w:rPr>
          <w:rFonts w:ascii="Times New Roman" w:eastAsia="仿宋_GB2312" w:hAnsi="Times New Roman" w:cs="Times New Roman"/>
        </w:rPr>
        <w:t>.</w:t>
      </w:r>
      <w:r w:rsidR="00FF6512" w:rsidRPr="007F6063">
        <w:rPr>
          <w:rFonts w:ascii="Times New Roman" w:eastAsia="仿宋_GB2312" w:hAnsi="Times New Roman" w:cs="Times New Roman"/>
        </w:rPr>
        <w:t>课程开设期次指课程在开课平台已完成运行的总计学期次数。</w:t>
      </w:r>
    </w:p>
    <w:p w:rsidR="001C4A15" w:rsidRDefault="001C4A15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 w:hint="eastAsia"/>
        </w:rPr>
      </w:pPr>
    </w:p>
    <w:p w:rsidR="001C4A15" w:rsidRDefault="001C4A15" w:rsidP="001C4A15">
      <w:pPr>
        <w:spacing w:line="380" w:lineRule="exact"/>
        <w:jc w:val="center"/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</w:pPr>
    </w:p>
    <w:p w:rsidR="001C4A15" w:rsidRDefault="001C4A15" w:rsidP="001C4A15">
      <w:pPr>
        <w:spacing w:line="380" w:lineRule="exact"/>
        <w:jc w:val="center"/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</w:pPr>
    </w:p>
    <w:p w:rsidR="001C4A15" w:rsidRPr="00E70EB1" w:rsidRDefault="00E70EB1" w:rsidP="00E70EB1">
      <w:pPr>
        <w:spacing w:beforeLines="50" w:afterLines="50" w:line="288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201</w:t>
      </w:r>
      <w:r w:rsidRPr="00332E63">
        <w:rPr>
          <w:rFonts w:ascii="方正小标宋简体" w:eastAsia="方正小标宋简体" w:hAnsi="仿宋"/>
          <w:color w:val="000000"/>
          <w:sz w:val="36"/>
          <w:szCs w:val="36"/>
        </w:rPr>
        <w:t>9</w:t>
      </w: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校级精品</w:t>
      </w: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虚拟仿真实验教学项目推荐汇总表</w:t>
      </w:r>
    </w:p>
    <w:p w:rsidR="001C4A15" w:rsidRPr="00E70EB1" w:rsidRDefault="001C4A15" w:rsidP="001C4A15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1C4A15" w:rsidRPr="00497072" w:rsidRDefault="00E70EB1" w:rsidP="001C4A15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</w:t>
      </w:r>
      <w:r w:rsidR="001C4A15" w:rsidRPr="00497072"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3128"/>
        <w:gridCol w:w="1418"/>
        <w:gridCol w:w="2694"/>
        <w:gridCol w:w="2694"/>
        <w:gridCol w:w="2859"/>
      </w:tblGrid>
      <w:tr w:rsidR="00161F67" w:rsidTr="00161F67">
        <w:trPr>
          <w:trHeight w:val="680"/>
        </w:trPr>
        <w:tc>
          <w:tcPr>
            <w:tcW w:w="346" w:type="pct"/>
            <w:vAlign w:val="center"/>
          </w:tcPr>
          <w:p w:rsidR="00161F67" w:rsidRPr="005A44E4" w:rsidRDefault="00161F67" w:rsidP="000521F8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1138" w:type="pct"/>
            <w:vAlign w:val="center"/>
          </w:tcPr>
          <w:p w:rsidR="00161F67" w:rsidRPr="005A44E4" w:rsidRDefault="00161F67" w:rsidP="000521F8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实验教学项目名称</w:t>
            </w:r>
          </w:p>
        </w:tc>
        <w:tc>
          <w:tcPr>
            <w:tcW w:w="516" w:type="pct"/>
            <w:vAlign w:val="center"/>
          </w:tcPr>
          <w:p w:rsidR="00161F67" w:rsidRPr="005A44E4" w:rsidRDefault="00161F67" w:rsidP="000521F8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负责人</w:t>
            </w:r>
          </w:p>
        </w:tc>
        <w:tc>
          <w:tcPr>
            <w:tcW w:w="980" w:type="pct"/>
            <w:vAlign w:val="center"/>
          </w:tcPr>
          <w:p w:rsidR="00161F67" w:rsidRPr="005A44E4" w:rsidRDefault="00161F67" w:rsidP="000521F8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联系方式（手机）</w:t>
            </w:r>
          </w:p>
        </w:tc>
        <w:tc>
          <w:tcPr>
            <w:tcW w:w="980" w:type="pct"/>
            <w:vAlign w:val="center"/>
          </w:tcPr>
          <w:p w:rsidR="00161F67" w:rsidRPr="005A44E4" w:rsidRDefault="00161F67" w:rsidP="000521F8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所属专业代码</w:t>
            </w:r>
          </w:p>
        </w:tc>
        <w:tc>
          <w:tcPr>
            <w:tcW w:w="1041" w:type="pct"/>
            <w:vAlign w:val="center"/>
          </w:tcPr>
          <w:p w:rsidR="00161F67" w:rsidRPr="005A44E4" w:rsidRDefault="00161F67" w:rsidP="000521F8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有效链接网址</w:t>
            </w:r>
          </w:p>
        </w:tc>
      </w:tr>
      <w:tr w:rsidR="00161F67" w:rsidRPr="00206EEE" w:rsidTr="00161F67">
        <w:trPr>
          <w:trHeight w:val="680"/>
        </w:trPr>
        <w:tc>
          <w:tcPr>
            <w:tcW w:w="346" w:type="pct"/>
            <w:vAlign w:val="center"/>
          </w:tcPr>
          <w:p w:rsidR="00161F67" w:rsidRPr="00206EEE" w:rsidRDefault="00161F67" w:rsidP="000521F8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1138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161F67" w:rsidRPr="00206EEE" w:rsidTr="00161F67">
        <w:trPr>
          <w:trHeight w:val="680"/>
        </w:trPr>
        <w:tc>
          <w:tcPr>
            <w:tcW w:w="346" w:type="pct"/>
            <w:vAlign w:val="center"/>
          </w:tcPr>
          <w:p w:rsidR="00161F67" w:rsidRPr="00206EEE" w:rsidRDefault="00161F67" w:rsidP="000521F8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2</w:t>
            </w:r>
          </w:p>
        </w:tc>
        <w:tc>
          <w:tcPr>
            <w:tcW w:w="1138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161F67" w:rsidRPr="00206EEE" w:rsidTr="00161F67">
        <w:trPr>
          <w:trHeight w:val="680"/>
        </w:trPr>
        <w:tc>
          <w:tcPr>
            <w:tcW w:w="346" w:type="pct"/>
            <w:vAlign w:val="center"/>
          </w:tcPr>
          <w:p w:rsidR="00161F67" w:rsidRPr="00206EEE" w:rsidRDefault="00161F67" w:rsidP="000521F8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3</w:t>
            </w:r>
          </w:p>
        </w:tc>
        <w:tc>
          <w:tcPr>
            <w:tcW w:w="1138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161F67" w:rsidRPr="00206EEE" w:rsidTr="00161F67">
        <w:trPr>
          <w:trHeight w:val="680"/>
        </w:trPr>
        <w:tc>
          <w:tcPr>
            <w:tcW w:w="346" w:type="pct"/>
            <w:vAlign w:val="center"/>
          </w:tcPr>
          <w:p w:rsidR="00161F67" w:rsidRPr="00206EEE" w:rsidRDefault="00161F67" w:rsidP="000521F8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…</w:t>
            </w:r>
          </w:p>
        </w:tc>
        <w:tc>
          <w:tcPr>
            <w:tcW w:w="1138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pct"/>
          </w:tcPr>
          <w:p w:rsidR="00161F67" w:rsidRPr="00206EEE" w:rsidRDefault="00161F67" w:rsidP="000521F8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</w:tbl>
    <w:p w:rsidR="00E70EB1" w:rsidRPr="00206EEE" w:rsidRDefault="00E70EB1" w:rsidP="00E70EB1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>注：</w:t>
      </w:r>
      <w:r w:rsidRPr="00206EEE">
        <w:rPr>
          <w:rFonts w:ascii="Times New Roman" w:eastAsia="仿宋_GB2312" w:hAnsi="Times New Roman"/>
          <w:color w:val="000000"/>
          <w:sz w:val="28"/>
        </w:rPr>
        <w:t xml:space="preserve">1. </w:t>
      </w:r>
      <w:r w:rsidRPr="00206EEE">
        <w:rPr>
          <w:rFonts w:ascii="Times New Roman" w:eastAsia="仿宋_GB2312" w:hAnsi="Times New Roman"/>
          <w:color w:val="000000"/>
          <w:sz w:val="28"/>
        </w:rPr>
        <w:t>负责人指实验教学项目负责人。</w:t>
      </w:r>
    </w:p>
    <w:p w:rsidR="00E70EB1" w:rsidRPr="00206EEE" w:rsidRDefault="00E70EB1" w:rsidP="00E70EB1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 xml:space="preserve">    2</w:t>
      </w:r>
      <w:r w:rsidRPr="00206EEE">
        <w:rPr>
          <w:rFonts w:ascii="Times New Roman" w:eastAsia="仿宋_GB2312" w:hAnsi="Times New Roman"/>
          <w:color w:val="000000"/>
          <w:sz w:val="28"/>
        </w:rPr>
        <w:t>．所属专业代码，按照《普通高等学校本科专业目录（</w:t>
      </w:r>
      <w:r w:rsidRPr="00206EEE">
        <w:rPr>
          <w:rFonts w:ascii="Times New Roman" w:eastAsia="仿宋_GB2312" w:hAnsi="Times New Roman"/>
          <w:color w:val="000000"/>
          <w:sz w:val="28"/>
        </w:rPr>
        <w:t>2012</w:t>
      </w:r>
      <w:r w:rsidRPr="00206EEE">
        <w:rPr>
          <w:rFonts w:ascii="Times New Roman" w:eastAsia="仿宋_GB2312" w:hAnsi="Times New Roman"/>
          <w:color w:val="000000"/>
          <w:sz w:val="28"/>
        </w:rPr>
        <w:t>年）》填写</w:t>
      </w:r>
      <w:r w:rsidRPr="00206EEE">
        <w:rPr>
          <w:rFonts w:ascii="Times New Roman" w:eastAsia="仿宋_GB2312" w:hAnsi="Times New Roman"/>
          <w:color w:val="000000"/>
          <w:sz w:val="28"/>
        </w:rPr>
        <w:t>6</w:t>
      </w:r>
      <w:r w:rsidRPr="00206EEE">
        <w:rPr>
          <w:rFonts w:ascii="Times New Roman" w:eastAsia="仿宋_GB2312" w:hAnsi="Times New Roman"/>
          <w:color w:val="000000"/>
          <w:sz w:val="28"/>
        </w:rPr>
        <w:t>位代码。</w:t>
      </w:r>
    </w:p>
    <w:p w:rsidR="00E70EB1" w:rsidRPr="00206EEE" w:rsidRDefault="00E70EB1" w:rsidP="00E70EB1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 xml:space="preserve">    3. </w:t>
      </w:r>
      <w:r w:rsidRPr="00206EEE">
        <w:rPr>
          <w:rFonts w:ascii="Times New Roman" w:eastAsia="仿宋_GB2312" w:hAnsi="Times New Roman"/>
          <w:color w:val="000000"/>
          <w:sz w:val="28"/>
        </w:rPr>
        <w:t>有效链接网址指可以直接访问到实验教学项目的网络链接地址。</w:t>
      </w:r>
    </w:p>
    <w:p w:rsidR="001C4A15" w:rsidRPr="00E70EB1" w:rsidRDefault="001C4A15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</w:p>
    <w:sectPr w:rsidR="001C4A15" w:rsidRPr="00E70EB1" w:rsidSect="006466F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797" w:right="1440" w:bottom="1797" w:left="1871" w:header="851" w:footer="992" w:gutter="0"/>
      <w:pgNumType w:fmt="numberInDash" w:start="2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D5" w:rsidRDefault="00DD17D5" w:rsidP="00540DE1">
      <w:r>
        <w:separator/>
      </w:r>
    </w:p>
  </w:endnote>
  <w:endnote w:type="continuationSeparator" w:id="1">
    <w:p w:rsidR="00DD17D5" w:rsidRDefault="00DD17D5" w:rsidP="0054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3" w:rsidRDefault="00616173" w:rsidP="00C02E67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3" w:rsidRDefault="006161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D053C2" w:rsidP="00C112A3">
        <w:pPr>
          <w:pStyle w:val="a7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54EE2"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D5" w:rsidRDefault="00DD17D5" w:rsidP="00540DE1">
      <w:r>
        <w:separator/>
      </w:r>
    </w:p>
  </w:footnote>
  <w:footnote w:type="continuationSeparator" w:id="1">
    <w:p w:rsidR="00DD17D5" w:rsidRDefault="00DD17D5" w:rsidP="0054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02" w:rsidRPr="00FD5980" w:rsidRDefault="00980402" w:rsidP="00FD5980"/>
  <w:p w:rsidR="003C1EC4" w:rsidRDefault="003C1E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02" w:rsidRPr="005C7DC1" w:rsidRDefault="00980402" w:rsidP="005C7DC1"/>
  <w:p w:rsidR="003C1EC4" w:rsidRDefault="003C1E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1F67"/>
    <w:rsid w:val="00162AA2"/>
    <w:rsid w:val="001640A8"/>
    <w:rsid w:val="00166177"/>
    <w:rsid w:val="001723A7"/>
    <w:rsid w:val="001862FF"/>
    <w:rsid w:val="001A5EE4"/>
    <w:rsid w:val="001C2187"/>
    <w:rsid w:val="001C4A15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376F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3799"/>
    <w:rsid w:val="00687AE0"/>
    <w:rsid w:val="006A39BF"/>
    <w:rsid w:val="006A55BD"/>
    <w:rsid w:val="006C5364"/>
    <w:rsid w:val="006F67CB"/>
    <w:rsid w:val="007B02BC"/>
    <w:rsid w:val="007B2363"/>
    <w:rsid w:val="007F0311"/>
    <w:rsid w:val="007F60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B449B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053C2"/>
    <w:rsid w:val="00D13976"/>
    <w:rsid w:val="00D219AA"/>
    <w:rsid w:val="00D43312"/>
    <w:rsid w:val="00D670E1"/>
    <w:rsid w:val="00D72184"/>
    <w:rsid w:val="00DC216E"/>
    <w:rsid w:val="00DC3BCD"/>
    <w:rsid w:val="00DD17D5"/>
    <w:rsid w:val="00DD263E"/>
    <w:rsid w:val="00DD6B3F"/>
    <w:rsid w:val="00DF62F0"/>
    <w:rsid w:val="00DF7058"/>
    <w:rsid w:val="00E70EB1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96EC1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40D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0DE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91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559"/>
    <w:rPr>
      <w:sz w:val="18"/>
      <w:szCs w:val="18"/>
    </w:rPr>
  </w:style>
  <w:style w:type="table" w:styleId="a9">
    <w:name w:val="Table Grid"/>
    <w:basedOn w:val="a1"/>
    <w:uiPriority w:val="59"/>
    <w:qFormat/>
    <w:rsid w:val="00FF65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a">
    <w:name w:val="Title"/>
    <w:basedOn w:val="a"/>
    <w:next w:val="a"/>
    <w:link w:val="Char2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A33A-5BE7-419F-854B-B12AFFE3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jwk</cp:lastModifiedBy>
  <cp:revision>9</cp:revision>
  <cp:lastPrinted>2019-07-02T01:18:00Z</cp:lastPrinted>
  <dcterms:created xsi:type="dcterms:W3CDTF">2019-07-02T01:41:00Z</dcterms:created>
  <dcterms:modified xsi:type="dcterms:W3CDTF">2019-07-10T10:10:00Z</dcterms:modified>
</cp:coreProperties>
</file>