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eastAsia="Times New Roman"/>
          <w:b w:val="0"/>
          <w:bCs w:val="0"/>
          <w:sz w:val="36"/>
          <w:szCs w:val="36"/>
        </w:rPr>
      </w:pPr>
      <w:bookmarkStart w:id="0" w:name="_Toc463337689"/>
      <w:r>
        <w:rPr>
          <w:rFonts w:hint="eastAsia" w:ascii="宋体" w:hAnsi="宋体"/>
          <w:sz w:val="36"/>
          <w:szCs w:val="36"/>
        </w:rPr>
        <w:t>滨州医学院学生缓考办理流程图</w:t>
      </w:r>
      <w:bookmarkEnd w:id="0"/>
    </w:p>
    <w:p>
      <w:pPr>
        <w:jc w:val="center"/>
        <w:rPr>
          <w:rFonts w:ascii="宋体" w:eastAsia="Times New Roman"/>
          <w:b/>
          <w:bCs/>
          <w:sz w:val="18"/>
          <w:szCs w:val="18"/>
        </w:rPr>
      </w:pPr>
    </w:p>
    <w:p>
      <w:pPr>
        <w:jc w:val="center"/>
        <w:rPr>
          <w:rFonts w:ascii="宋体" w:eastAsia="Times New Roman"/>
          <w:b/>
          <w:bCs/>
          <w:sz w:val="18"/>
          <w:szCs w:val="18"/>
        </w:rPr>
      </w:pPr>
      <w:r>
        <w:pict>
          <v:shape id="文本框 34" o:spid="_x0000_s1026" o:spt="202" type="#_x0000_t202" style="position:absolute;left:0pt;margin-left:7.85pt;margin-top:8.8pt;height:72.25pt;width:412.3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20" w:lineRule="exact"/>
                    <w:rPr>
                      <w:rFonts w:cs="黑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 w:val="28"/>
                      <w:szCs w:val="28"/>
                    </w:rPr>
                    <w:t>学生本人于考试前在教务系统提出申请，并填写《滨州医学院学生缓考审批表》，提供确需缓考的证明材料，并在教务系统提交缓考申请。</w:t>
                  </w:r>
                </w:p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pict>
          <v:shape id="_x0000_s1034" o:spid="_x0000_s1034" o:spt="66" type="#_x0000_t66" style="position:absolute;left:0pt;margin-left:192.4pt;margin-top:40.8pt;height:17.45pt;width:39.15pt;rotation:17694720f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</w:p>
    <w:p>
      <w:pPr>
        <w:jc w:val="center"/>
        <w:rPr>
          <w:rFonts w:eastAsia="Times New Roman" w:cs="Times New Roman"/>
          <w:sz w:val="40"/>
          <w:szCs w:val="40"/>
        </w:rPr>
      </w:pPr>
      <w:r>
        <w:pict>
          <v:shape id="文本框 36" o:spid="_x0000_s1027" o:spt="202" type="#_x0000_t202" style="position:absolute;left:0pt;margin-left:6.15pt;margin-top:8pt;height:54.6pt;width:414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20" w:lineRule="exact"/>
                    <w:rPr>
                      <w:rFonts w:cs="黑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 w:val="28"/>
                      <w:szCs w:val="28"/>
                    </w:rPr>
                    <w:t>辅导员审核后，经所在院（系）教科办教务系统中审核，所在院（系）领导同意并签署意见。</w:t>
                  </w:r>
                </w:p>
                <w:p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pict>
          <v:shape id="_x0000_s1035" o:spid="_x0000_s1035" o:spt="66" type="#_x0000_t66" style="position:absolute;left:0pt;margin-left:192.4pt;margin-top:43.75pt;height:17.45pt;width:39.15pt;rotation:17694720f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  <w:r>
        <w:pict>
          <v:shape id="文本框 38" o:spid="_x0000_s1029" o:spt="202" type="#_x0000_t202" style="position:absolute;left:0pt;margin-left:6.15pt;margin-top:14.35pt;height:68.4pt;width:418.4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cs="黑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 w:val="28"/>
                      <w:szCs w:val="28"/>
                    </w:rPr>
                    <w:t>将审核表及相关材料报课程所在院（系），课程所在学院在教务系统审核，并经院（系）领导签字，每学期末汇总缓考数据交教务处。</w:t>
                  </w:r>
                </w:p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</w:p>
    <w:p>
      <w:pPr>
        <w:jc w:val="center"/>
        <w:rPr>
          <w:rFonts w:eastAsia="Times New Roman" w:cs="Times New Roman"/>
          <w:sz w:val="40"/>
          <w:szCs w:val="40"/>
        </w:rPr>
      </w:pPr>
      <w:r>
        <w:rPr>
          <w:rFonts w:eastAsia="Times New Roman" w:cs="Times New Roman"/>
          <w:sz w:val="40"/>
          <w:szCs w:val="40"/>
        </w:rPr>
        <w:pict>
          <v:shape id="_x0000_s1036" o:spid="_x0000_s1036" o:spt="66" type="#_x0000_t66" style="position:absolute;left:0pt;margin-left:188.55pt;margin-top:29.15pt;height:17.45pt;width:39.15pt;rotation:17694720f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  <w:r>
        <w:pict>
          <v:shape id="文本框 40" o:spid="_x0000_s1031" o:spt="202" type="#_x0000_t202" style="position:absolute;left:0pt;margin-left:6.15pt;margin-top:33.4pt;height:55.95pt;width:414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20" w:lineRule="exact"/>
                    <w:rPr>
                      <w:rFonts w:cs="黑体" w:asciiTheme="minorEastAsia" w:hAnsiTheme="minorEastAsia" w:eastAsiaTheme="minorEastAsia"/>
                      <w:sz w:val="28"/>
                      <w:szCs w:val="28"/>
                    </w:rPr>
                  </w:pPr>
                  <w:r>
                    <w:rPr>
                      <w:rFonts w:hint="eastAsia" w:cs="黑体" w:asciiTheme="minorEastAsia" w:hAnsiTheme="minorEastAsia" w:eastAsiaTheme="minorEastAsia"/>
                      <w:sz w:val="28"/>
                      <w:szCs w:val="28"/>
                    </w:rPr>
                    <w:t>教务处和开课学院根据教务系统中学院审核通过的缓考数据，安排缓考课程考核与相应课程补考考核同时进行。</w:t>
                  </w:r>
                </w:p>
                <w:p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</v:shape>
        </w:pict>
      </w: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pPr>
        <w:rPr>
          <w:rFonts w:eastAsia="Times New Roman" w:cs="Times New Roman"/>
          <w:sz w:val="40"/>
          <w:szCs w:val="40"/>
        </w:rPr>
      </w:pPr>
    </w:p>
    <w:p>
      <w:r>
        <w:rPr>
          <w:rFonts w:hint="eastAsia"/>
          <w:lang w:val="en-US" w:eastAsia="zh-CN"/>
        </w:rPr>
        <w:t>报名申请--教学项目报名</w:t>
      </w:r>
      <w:r>
        <w:drawing>
          <wp:inline distT="0" distB="0" distL="114300" distR="114300">
            <wp:extent cx="169545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点击报名</w:t>
      </w:r>
      <w:r>
        <w:drawing>
          <wp:inline distT="0" distB="0" distL="114300" distR="114300">
            <wp:extent cx="2524125" cy="111760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点击确定</w:t>
      </w:r>
      <w:bookmarkStart w:id="1" w:name="_GoBack"/>
      <w:r>
        <w:drawing>
          <wp:inline distT="0" distB="0" distL="114300" distR="114300">
            <wp:extent cx="3343275" cy="1761490"/>
            <wp:effectExtent l="0" t="0" r="952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选择需要缓考的科目，输入原因，点击提交申请即可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621790"/>
            <wp:effectExtent l="0" t="0" r="889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68605"/>
            <wp:effectExtent l="0" t="0" r="952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3052"/>
    <w:rsid w:val="00157CD0"/>
    <w:rsid w:val="00323B43"/>
    <w:rsid w:val="00377F90"/>
    <w:rsid w:val="003D37D8"/>
    <w:rsid w:val="00426133"/>
    <w:rsid w:val="004358AB"/>
    <w:rsid w:val="004E7572"/>
    <w:rsid w:val="006A6351"/>
    <w:rsid w:val="007358E7"/>
    <w:rsid w:val="00853D19"/>
    <w:rsid w:val="0085741D"/>
    <w:rsid w:val="008B7726"/>
    <w:rsid w:val="00A03D6E"/>
    <w:rsid w:val="00D31D50"/>
    <w:rsid w:val="00E362DE"/>
    <w:rsid w:val="00EB42E6"/>
    <w:rsid w:val="00F26BB5"/>
    <w:rsid w:val="30AF7971"/>
    <w:rsid w:val="479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宋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27"/>
    <customShpInfo spid="_x0000_s1035"/>
    <customShpInfo spid="_x0000_s1029"/>
    <customShpInfo spid="_x0000_s103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31</Characters>
  <Lines>1</Lines>
  <Paragraphs>1</Paragraphs>
  <TotalTime>6</TotalTime>
  <ScaleCrop>false</ScaleCrop>
  <LinksUpToDate>false</LinksUpToDate>
  <CharactersWithSpaces>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zkb</dc:creator>
  <cp:lastModifiedBy>zkb</cp:lastModifiedBy>
  <dcterms:modified xsi:type="dcterms:W3CDTF">2021-01-06T01:34:14Z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