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B2" w:rsidRDefault="005530B2" w:rsidP="005530B2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5530B2" w:rsidRDefault="005530B2" w:rsidP="005530B2">
      <w:pPr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山东省高等学校在线开放课程平台</w:t>
      </w:r>
    </w:p>
    <w:p w:rsidR="005530B2" w:rsidRDefault="005530B2" w:rsidP="005530B2">
      <w:pPr>
        <w:adjustRightInd w:val="0"/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课程上线审核标准（试行）</w:t>
      </w:r>
    </w:p>
    <w:tbl>
      <w:tblPr>
        <w:tblStyle w:val="a3"/>
        <w:tblW w:w="9211" w:type="dxa"/>
        <w:tblLayout w:type="fixed"/>
        <w:tblLook w:val="04A0" w:firstRow="1" w:lastRow="0" w:firstColumn="1" w:lastColumn="0" w:noHBand="0" w:noVBand="1"/>
      </w:tblPr>
      <w:tblGrid>
        <w:gridCol w:w="685"/>
        <w:gridCol w:w="1302"/>
        <w:gridCol w:w="5298"/>
        <w:gridCol w:w="967"/>
        <w:gridCol w:w="959"/>
      </w:tblGrid>
      <w:tr w:rsidR="005530B2" w:rsidTr="00557D6A">
        <w:trPr>
          <w:trHeight w:val="507"/>
          <w:tblHeader/>
        </w:trPr>
        <w:tc>
          <w:tcPr>
            <w:tcW w:w="685" w:type="dxa"/>
            <w:vAlign w:val="center"/>
          </w:tcPr>
          <w:p w:rsidR="005530B2" w:rsidRDefault="005530B2" w:rsidP="00557D6A">
            <w:pPr>
              <w:adjustRightIn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302" w:type="dxa"/>
            <w:vAlign w:val="center"/>
          </w:tcPr>
          <w:p w:rsidR="005530B2" w:rsidRDefault="005530B2" w:rsidP="00557D6A">
            <w:pPr>
              <w:adjustRightIn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5298" w:type="dxa"/>
            <w:vAlign w:val="center"/>
          </w:tcPr>
          <w:p w:rsidR="005530B2" w:rsidRDefault="005530B2" w:rsidP="00557D6A">
            <w:pPr>
              <w:adjustRightIn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审核标准</w:t>
            </w:r>
          </w:p>
        </w:tc>
        <w:tc>
          <w:tcPr>
            <w:tcW w:w="967" w:type="dxa"/>
            <w:vAlign w:val="center"/>
          </w:tcPr>
          <w:p w:rsidR="005530B2" w:rsidRDefault="005530B2" w:rsidP="00557D6A">
            <w:pPr>
              <w:adjustRightIn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符合</w:t>
            </w:r>
          </w:p>
        </w:tc>
        <w:tc>
          <w:tcPr>
            <w:tcW w:w="959" w:type="dxa"/>
            <w:vAlign w:val="center"/>
          </w:tcPr>
          <w:p w:rsidR="005530B2" w:rsidRDefault="005530B2" w:rsidP="00557D6A">
            <w:pPr>
              <w:adjustRightInd w:val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不符合</w:t>
            </w:r>
          </w:p>
        </w:tc>
      </w:tr>
      <w:tr w:rsidR="005530B2" w:rsidTr="00557D6A">
        <w:tc>
          <w:tcPr>
            <w:tcW w:w="685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ind w:left="3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101"/>
                <w:sz w:val="24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课程介绍</w:t>
            </w:r>
          </w:p>
        </w:tc>
        <w:tc>
          <w:tcPr>
            <w:tcW w:w="5298" w:type="dxa"/>
          </w:tcPr>
          <w:p w:rsidR="005530B2" w:rsidRDefault="005530B2" w:rsidP="00557D6A">
            <w:pPr>
              <w:pStyle w:val="TableParagraph"/>
              <w:spacing w:line="420" w:lineRule="exact"/>
              <w:ind w:right="286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1.课程名称</w:t>
            </w: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体现课程特色，浅显易懂，需要与发布时、选课时的课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程名称一致；</w:t>
            </w:r>
          </w:p>
          <w:p w:rsidR="005530B2" w:rsidRDefault="005530B2" w:rsidP="00557D6A">
            <w:pPr>
              <w:pStyle w:val="TableParagraph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2.课程类别</w:t>
            </w:r>
            <w:r>
              <w:rPr>
                <w:rFonts w:ascii="仿宋_GB2312" w:eastAsia="仿宋_GB2312" w:hAnsi="仿宋_GB2312" w:cs="仿宋_GB2312" w:hint="eastAsia"/>
                <w:spacing w:val="-17"/>
                <w:sz w:val="24"/>
                <w:szCs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公共基础课、通识教育课、创新创业类课、专业基础课、专业核心课等；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6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3.学时学分：学时学分标注清楚，原则上16-18学时对应1学分；</w:t>
            </w:r>
          </w:p>
          <w:p w:rsidR="005530B2" w:rsidRDefault="005530B2" w:rsidP="00557D6A">
            <w:pPr>
              <w:pStyle w:val="TableParagraph"/>
              <w:spacing w:line="42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4.课程图片：体现学科背景特点的精美图片，增加课程吸引力；最佳尺寸 750*422像素；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6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5.授课对象：如果课程对选修学生的专业、年级有特殊要求，需要特别说明，专业课建议提供适用专业（专业代码）和适用教材；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6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6.推介词：用“一句话”言简意赅地介绍课程。</w:t>
            </w:r>
          </w:p>
        </w:tc>
        <w:tc>
          <w:tcPr>
            <w:tcW w:w="967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0B2" w:rsidTr="00557D6A">
        <w:tc>
          <w:tcPr>
            <w:tcW w:w="685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ind w:left="19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302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课程概要设计</w:t>
            </w:r>
          </w:p>
        </w:tc>
        <w:tc>
          <w:tcPr>
            <w:tcW w:w="5298" w:type="dxa"/>
          </w:tcPr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1.建设背景：体现课程的时代背景、学生特质、学科特色等；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2.建设目标：兼顾知识传承、能力培养和素质提升；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3.设计原则：体现支撑课程目标的特质；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4.内容涵盖：根据设计原则设计章节计划与教学知识点；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5.教学模式：混合式课程和完全在线式课程，其中混合式课程应有线下课程设计；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6.学时分配：合理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安排线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上、线下课程学分学时；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7.课程考核：多元化的考核方式，包含在线成绩、见面课成绩及期末成绩。</w:t>
            </w:r>
          </w:p>
        </w:tc>
        <w:tc>
          <w:tcPr>
            <w:tcW w:w="967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0B2" w:rsidTr="00557D6A">
        <w:tc>
          <w:tcPr>
            <w:tcW w:w="685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ind w:left="3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302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教学团队</w:t>
            </w:r>
          </w:p>
        </w:tc>
        <w:tc>
          <w:tcPr>
            <w:tcW w:w="5298" w:type="dxa"/>
          </w:tcPr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1.角色：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分教学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主讲人、教学助教、观摩、其他；需要配置不同老师的角色、权限；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2.团队介绍：课程负责人和主讲教师的简介，课程负责人需本校正式老师，如有外籍教师需得到学校证明；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3.展现形式：简洁，应配老师图片；将课程负责人重点展示。</w:t>
            </w:r>
          </w:p>
        </w:tc>
        <w:tc>
          <w:tcPr>
            <w:tcW w:w="967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0B2" w:rsidTr="00557D6A">
        <w:tc>
          <w:tcPr>
            <w:tcW w:w="685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ind w:left="3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101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2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课程目录</w:t>
            </w:r>
          </w:p>
        </w:tc>
        <w:tc>
          <w:tcPr>
            <w:tcW w:w="5298" w:type="dxa"/>
          </w:tcPr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1.章节结构：课程目录应根据课程教学计划， 以章、节为目录结构 ；可根据需要设置绪论；可根据需要设置小节知识点；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2.章节简介：所有章节都有简介。</w:t>
            </w:r>
          </w:p>
        </w:tc>
        <w:tc>
          <w:tcPr>
            <w:tcW w:w="967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0B2" w:rsidTr="00557D6A">
        <w:tc>
          <w:tcPr>
            <w:tcW w:w="685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ind w:left="3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108"/>
                <w:sz w:val="24"/>
                <w:szCs w:val="24"/>
              </w:rPr>
              <w:t>5</w:t>
            </w:r>
          </w:p>
        </w:tc>
        <w:tc>
          <w:tcPr>
            <w:tcW w:w="1302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课程视频</w:t>
            </w:r>
          </w:p>
        </w:tc>
        <w:tc>
          <w:tcPr>
            <w:tcW w:w="5298" w:type="dxa"/>
          </w:tcPr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1.按授课单元录制，每个视频针对1-2个知识点，要求结构完整；视频需有片头和片尾；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2.每个知识点视频呈现5-15分钟为宜，最多不超过20分钟；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3.视频的片头和片尾的总长一般应控制在10秒以内；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4.时长超过5分钟的视频应插入弹题，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弹题应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放在合理位置便于加深学生对知识的理解，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弹题不计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入成绩；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5.每1学分对应教学视频（不含素材）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u w:val="single"/>
              </w:rPr>
              <w:t>原则上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不少于250分钟。</w:t>
            </w:r>
          </w:p>
        </w:tc>
        <w:tc>
          <w:tcPr>
            <w:tcW w:w="967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0B2" w:rsidTr="00557D6A">
        <w:tc>
          <w:tcPr>
            <w:tcW w:w="685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ind w:left="3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w w:val="108"/>
                <w:sz w:val="24"/>
                <w:szCs w:val="24"/>
              </w:rPr>
              <w:t>6</w:t>
            </w:r>
          </w:p>
        </w:tc>
        <w:tc>
          <w:tcPr>
            <w:tcW w:w="1302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章节测试</w:t>
            </w:r>
          </w:p>
        </w:tc>
        <w:tc>
          <w:tcPr>
            <w:tcW w:w="5298" w:type="dxa"/>
          </w:tcPr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1.题数：每章应5道以上；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2.题型：建议客观题；如果课程要求有主观题，请安排以下事项: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（1）给出批阅要点和评分标准；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（2）课程教学团队负责批阅；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（3）如果团队不承诺批阅，为了保证公正的教学质量，建议教学团队培训选课学校专业老师；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（4）答案解析：每道题都应有答案解析，便于学生自行查阅。</w:t>
            </w:r>
          </w:p>
        </w:tc>
        <w:tc>
          <w:tcPr>
            <w:tcW w:w="967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0B2" w:rsidTr="00557D6A">
        <w:tc>
          <w:tcPr>
            <w:tcW w:w="685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ind w:left="4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302" w:type="dxa"/>
            <w:vAlign w:val="center"/>
          </w:tcPr>
          <w:p w:rsidR="005530B2" w:rsidRDefault="005530B2" w:rsidP="00557D6A">
            <w:pPr>
              <w:pStyle w:val="TableParagraph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章节讨论</w:t>
            </w:r>
          </w:p>
        </w:tc>
        <w:tc>
          <w:tcPr>
            <w:tcW w:w="5298" w:type="dxa"/>
          </w:tcPr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1.题数：每章应3道以上；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2.教学配合：要求教学团队在教学过程中多关注，多回复。</w:t>
            </w:r>
          </w:p>
        </w:tc>
        <w:tc>
          <w:tcPr>
            <w:tcW w:w="967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0B2" w:rsidTr="00557D6A">
        <w:trPr>
          <w:trHeight w:val="820"/>
        </w:trPr>
        <w:tc>
          <w:tcPr>
            <w:tcW w:w="685" w:type="dxa"/>
            <w:vMerge w:val="restart"/>
            <w:vAlign w:val="center"/>
          </w:tcPr>
          <w:p w:rsidR="005530B2" w:rsidRDefault="005530B2" w:rsidP="00557D6A">
            <w:pPr>
              <w:pStyle w:val="TableParagraph"/>
              <w:tabs>
                <w:tab w:val="left" w:pos="453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2" w:type="dxa"/>
            <w:vMerge w:val="restart"/>
            <w:vAlign w:val="center"/>
          </w:tcPr>
          <w:p w:rsidR="005530B2" w:rsidRDefault="005530B2" w:rsidP="00557D6A">
            <w:pPr>
              <w:pStyle w:val="TableParagraph"/>
              <w:tabs>
                <w:tab w:val="left" w:pos="453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课程考核</w:t>
            </w:r>
          </w:p>
        </w:tc>
        <w:tc>
          <w:tcPr>
            <w:tcW w:w="5298" w:type="dxa"/>
          </w:tcPr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1.线上考试建议采用试题库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形式组卷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,建议题库数量应支持3套试卷、题型要求（同第6项章节测试）；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2.期末试卷和补考卷的试题数量（建议≥40题）和难度应能够支撑所要求的考试时间；</w:t>
            </w:r>
          </w:p>
        </w:tc>
        <w:tc>
          <w:tcPr>
            <w:tcW w:w="967" w:type="dxa"/>
            <w:vMerge w:val="restart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0B2" w:rsidTr="00557D6A">
        <w:trPr>
          <w:trHeight w:val="1340"/>
        </w:trPr>
        <w:tc>
          <w:tcPr>
            <w:tcW w:w="685" w:type="dxa"/>
            <w:vMerge/>
            <w:vAlign w:val="center"/>
          </w:tcPr>
          <w:p w:rsidR="005530B2" w:rsidRDefault="005530B2" w:rsidP="00557D6A">
            <w:pPr>
              <w:pStyle w:val="TableParagraph"/>
              <w:tabs>
                <w:tab w:val="left" w:pos="453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5530B2" w:rsidRDefault="005530B2" w:rsidP="00557D6A">
            <w:pPr>
              <w:pStyle w:val="TableParagraph"/>
              <w:tabs>
                <w:tab w:val="left" w:pos="453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298" w:type="dxa"/>
          </w:tcPr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混合式学习成绩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u w:val="single"/>
              </w:rPr>
              <w:t>（以下比例仅供参考）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1.线上学习成绩占比30%（包括在线学习及论坛成绩）；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2.线下学习成绩占比30%；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3.期末考试成绩占比40%。</w:t>
            </w:r>
          </w:p>
        </w:tc>
        <w:tc>
          <w:tcPr>
            <w:tcW w:w="967" w:type="dxa"/>
            <w:vMerge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Merge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5530B2" w:rsidTr="00557D6A">
        <w:tc>
          <w:tcPr>
            <w:tcW w:w="685" w:type="dxa"/>
            <w:vMerge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298" w:type="dxa"/>
            <w:vAlign w:val="center"/>
          </w:tcPr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在线学习成绩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  <w:u w:val="single"/>
              </w:rPr>
              <w:t>（以下比例仅供参考）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1.线上学习成绩占比50%；</w:t>
            </w:r>
          </w:p>
          <w:p w:rsidR="005530B2" w:rsidRDefault="005530B2" w:rsidP="00557D6A">
            <w:pPr>
              <w:pStyle w:val="TableParagraph"/>
              <w:spacing w:line="420" w:lineRule="exact"/>
              <w:ind w:right="2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2.期末考试成绩占比50%。</w:t>
            </w:r>
          </w:p>
        </w:tc>
        <w:tc>
          <w:tcPr>
            <w:tcW w:w="967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5530B2" w:rsidRDefault="005530B2" w:rsidP="00557D6A">
            <w:pPr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437038" w:rsidRPr="005530B2" w:rsidRDefault="00437038"/>
    <w:sectPr w:rsidR="00437038" w:rsidRPr="00553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B2"/>
    <w:rsid w:val="00437038"/>
    <w:rsid w:val="0055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B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530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530B2"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B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530B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530B2"/>
    <w:pPr>
      <w:widowControl/>
      <w:jc w:val="left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1155</Characters>
  <Application>Microsoft Office Word</Application>
  <DocSecurity>0</DocSecurity>
  <Lines>9</Lines>
  <Paragraphs>2</Paragraphs>
  <ScaleCrop>false</ScaleCrop>
  <Company>HP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2021-04-06T11:13:00Z</dcterms:created>
  <dcterms:modified xsi:type="dcterms:W3CDTF">2021-04-06T11:15:00Z</dcterms:modified>
</cp:coreProperties>
</file>